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612" w:type="dxa"/>
        <w:tblLayout w:type="fixed"/>
        <w:tblLook w:val="04A0"/>
      </w:tblPr>
      <w:tblGrid>
        <w:gridCol w:w="1170"/>
        <w:gridCol w:w="7380"/>
        <w:gridCol w:w="1170"/>
        <w:gridCol w:w="1065"/>
      </w:tblGrid>
      <w:tr w:rsidR="00D25938" w:rsidRPr="00C7307F" w:rsidTr="00FF1E1D">
        <w:trPr>
          <w:trHeight w:val="780"/>
        </w:trPr>
        <w:tc>
          <w:tcPr>
            <w:tcW w:w="10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60" w:rsidRPr="00C7307F" w:rsidRDefault="00434B6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6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D2593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CHESTIONAR DE AUTOEVALUARE PENTRU CABINETELE MEDICALE DE MEDICIN</w:t>
            </w:r>
            <w:r w:rsidR="00D2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="00D2593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FAMILIE, CABINETELE MEDICALE DE SPECIALITATE, CENTRELE MEDICALE, CENTRELE DE DIAGNOSTIC </w:t>
            </w:r>
            <w:r w:rsidR="00D2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Ș</w:t>
            </w:r>
            <w:r w:rsidR="00D2593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 TRATAMENT </w:t>
            </w:r>
            <w:r w:rsidR="00D2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Ș</w:t>
            </w:r>
            <w:r w:rsidR="00D2593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 CENTRELE DE S</w:t>
            </w:r>
            <w:r w:rsidR="00D2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="00D2593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</w:t>
            </w:r>
            <w:r w:rsidR="00D2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="00D2593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TATE</w:t>
            </w:r>
          </w:p>
        </w:tc>
      </w:tr>
      <w:tr w:rsidR="00D25938" w:rsidRPr="00C7307F" w:rsidTr="00FF1E1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FF1E1D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F1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FF1E1D" w:rsidRDefault="00FF1E1D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    </w:t>
            </w:r>
            <w:r w:rsidR="00D25938" w:rsidRPr="00FF1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FF1E1D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F1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EVALUARE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8" w:rsidRPr="00FF1E1D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F1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OBSERVAȚII</w:t>
            </w:r>
          </w:p>
        </w:tc>
      </w:tr>
      <w:tr w:rsidR="00D25938" w:rsidRPr="00C7307F" w:rsidTr="00FF1E1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certificat de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nregistrare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registrul unic al cabinetelor medicale, eliberat de Direcția de S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sau autoriza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de func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ionare pentru unit</w:t>
            </w:r>
            <w:r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ile sanitare publice, conform prevederilor legale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autoriza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iși desf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șoar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ntr-un spa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iu de care dispune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mod legal.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Regulament Intern de care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Regulament de Organizare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face dovada de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asigur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5938" w:rsidRPr="00C7307F" w:rsidRDefault="00D25938" w:rsidP="003767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au certificat de membru al Colegiului Medicilor din Rom</w:t>
            </w:r>
            <w:r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nia,  cu excepția medicilor str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ini care au aviz de practic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temporar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/ocazional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conform reglement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au certificat de membru al OAMGMAMR, conform reglement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Medicii, asisten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medicali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cel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lalt personal </w:t>
            </w:r>
            <w:r>
              <w:rPr>
                <w:rFonts w:ascii="Times New Roman" w:hAnsi="Times New Roman" w:cs="Times New Roman"/>
              </w:rPr>
              <w:t>îș</w:t>
            </w:r>
            <w:r w:rsidRPr="00C7307F">
              <w:rPr>
                <w:rFonts w:ascii="Times New Roman" w:hAnsi="Times New Roman" w:cs="Times New Roman"/>
              </w:rPr>
              <w:t>i desf</w:t>
            </w:r>
            <w:r>
              <w:rPr>
                <w:rFonts w:ascii="Times New Roman" w:hAnsi="Times New Roman" w:cs="Times New Roman"/>
              </w:rPr>
              <w:t>ăș</w:t>
            </w:r>
            <w:r w:rsidRPr="00C7307F">
              <w:rPr>
                <w:rFonts w:ascii="Times New Roman" w:hAnsi="Times New Roman" w:cs="Times New Roman"/>
              </w:rPr>
              <w:t>oar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intr-o form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au asigurare de 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au asigurare de 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7307F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are fi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iile specifice semnate de fiecare angajat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938" w:rsidRPr="00C7307F" w:rsidRDefault="00D25938" w:rsidP="00376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5938" w:rsidRPr="00C7307F" w:rsidRDefault="00D25938" w:rsidP="003767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o firm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incinta cabinetului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un program de lucru stabilit conform reglement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vigoare, afi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at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expus la loc vizibil numele casei de asigur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cu care se afl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contract, precum și datele de contact ale acesteia, dup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Asigura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afi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num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al serviciului de urgent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poart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un ecuson pe care se afl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Sunt afișate tarifele pentru serviciile medicale care nu fac parte din pachetul de </w:t>
            </w:r>
            <w:r w:rsidRPr="00C7307F">
              <w:rPr>
                <w:rFonts w:ascii="Times New Roman" w:hAnsi="Times New Roman" w:cs="Times New Roman"/>
              </w:rPr>
              <w:lastRenderedPageBreak/>
              <w:t>baz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și care nu sunt decontate de casa de asigur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25938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38" w:rsidRPr="00C7307F" w:rsidRDefault="00D25938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Este afișat num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la care se poate face programarea la consulta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38" w:rsidRPr="00C7307F" w:rsidRDefault="00D25938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38" w:rsidRPr="00C7307F" w:rsidRDefault="00D2593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54" w:lineRule="exact"/>
              <w:ind w:right="80"/>
            </w:pPr>
            <w:r>
              <w:t>În</w:t>
            </w:r>
            <w:r>
              <w:rPr>
                <w:spacing w:val="28"/>
              </w:rPr>
              <w:t xml:space="preserve"> </w:t>
            </w:r>
            <w:r>
              <w:t>fiecare</w:t>
            </w:r>
            <w:r>
              <w:rPr>
                <w:spacing w:val="28"/>
              </w:rPr>
              <w:t xml:space="preserve"> </w:t>
            </w:r>
            <w:r>
              <w:t>încăpere</w:t>
            </w:r>
            <w:r>
              <w:rPr>
                <w:spacing w:val="29"/>
              </w:rPr>
              <w:t xml:space="preserve"> </w:t>
            </w:r>
            <w:r>
              <w:t>există</w:t>
            </w:r>
            <w:r>
              <w:rPr>
                <w:spacing w:val="28"/>
              </w:rPr>
              <w:t xml:space="preserve"> </w:t>
            </w:r>
            <w:r>
              <w:t>un</w:t>
            </w:r>
            <w:r>
              <w:rPr>
                <w:spacing w:val="28"/>
              </w:rPr>
              <w:t xml:space="preserve"> </w:t>
            </w:r>
            <w:r>
              <w:t>plan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evacuare</w:t>
            </w:r>
            <w:r>
              <w:rPr>
                <w:spacing w:val="29"/>
              </w:rPr>
              <w:t xml:space="preserve"> </w:t>
            </w:r>
            <w:r>
              <w:t>în</w:t>
            </w:r>
            <w:r>
              <w:rPr>
                <w:spacing w:val="28"/>
              </w:rPr>
              <w:t xml:space="preserve"> </w:t>
            </w:r>
            <w:r>
              <w:t>caz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incendiu</w:t>
            </w:r>
            <w:r>
              <w:rPr>
                <w:spacing w:val="28"/>
              </w:rPr>
              <w:t xml:space="preserve"> </w:t>
            </w:r>
            <w:r>
              <w:t>cu</w:t>
            </w:r>
            <w:r>
              <w:rPr>
                <w:spacing w:val="29"/>
              </w:rPr>
              <w:t xml:space="preserve"> </w:t>
            </w:r>
            <w:r>
              <w:t>indicarea</w:t>
            </w:r>
            <w:r>
              <w:rPr>
                <w:spacing w:val="-52"/>
              </w:rPr>
              <w:t xml:space="preserve"> </w:t>
            </w:r>
            <w:r>
              <w:t>poziției</w:t>
            </w:r>
            <w:r>
              <w:rPr>
                <w:spacing w:val="-1"/>
              </w:rPr>
              <w:t xml:space="preserve"> </w:t>
            </w:r>
            <w:r>
              <w:t>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8313C9" w:rsidRPr="00C7307F" w:rsidTr="00FF1E1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Sala de a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a furnizorului este dotat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conform normelor legale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8313C9" w:rsidRPr="00C7307F" w:rsidTr="00FF1E1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C9" w:rsidRPr="00C7307F" w:rsidRDefault="00D92E5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Medicamentele și materialele sanitare utilizate în cadrul activității medicale sunt </w:t>
            </w:r>
            <w:r w:rsidR="008313C9" w:rsidRPr="008313C9">
              <w:rPr>
                <w:rFonts w:ascii="Times New Roman" w:hAnsi="Times New Roman" w:cs="Times New Roman"/>
                <w:lang w:val="ro-RO"/>
              </w:rPr>
              <w:t>înregistrate conform actelor normative în vigoare și depozitate conform recomandărilor producătorului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Aparatul medical de urgen</w:t>
            </w:r>
            <w:r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conține medicamente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 sanitare aflate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3C9" w:rsidRPr="00C7307F" w:rsidRDefault="00042DF7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313C9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8313C9" w:rsidRPr="00C7307F">
              <w:rPr>
                <w:rFonts w:ascii="Times New Roman" w:hAnsi="Times New Roman" w:cs="Times New Roman"/>
                <w:lang w:val="ro-RO"/>
              </w:rPr>
              <w:t>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dotare aparatura medical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materialele necesare conform reglement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face dovada verific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periodice a echipamentelor utilizate 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conformitate cu reglement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ANMDM, dup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contract de service/</w:t>
            </w:r>
            <w:r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inere pentru aparatura din dotare, dup</w:t>
            </w:r>
            <w:r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face dovada de</w:t>
            </w:r>
            <w:r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legale a aparaturii din dotare.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contract pentru colectarea 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distrugerea (neutralizarea) de</w:t>
            </w:r>
            <w:r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C9">
              <w:rPr>
                <w:rFonts w:ascii="Times New Roman" w:hAnsi="Times New Roman" w:cs="Times New Roman"/>
                <w:lang w:val="ro-RO"/>
              </w:rPr>
              <w:t>Cabinetul deține un post/terminal telefonic (fix, mobil) functional și sistem informatic a cărui utilizare este conformă cerințelor CNAS.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Pr="00C7307F" w:rsidRDefault="008313C9" w:rsidP="00376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13C9" w:rsidRPr="00C7307F" w:rsidRDefault="008313C9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ind w:left="0"/>
              <w:rPr>
                <w:b/>
                <w:sz w:val="26"/>
              </w:rPr>
            </w:pPr>
          </w:p>
          <w:p w:rsidR="008313C9" w:rsidRDefault="008313C9" w:rsidP="00401604">
            <w:pPr>
              <w:pStyle w:val="TableParagraph"/>
              <w:ind w:left="0"/>
              <w:rPr>
                <w:b/>
                <w:sz w:val="26"/>
              </w:rPr>
            </w:pPr>
          </w:p>
          <w:p w:rsidR="008313C9" w:rsidRDefault="008313C9" w:rsidP="00401604">
            <w:pPr>
              <w:pStyle w:val="TableParagraph"/>
              <w:ind w:left="0"/>
              <w:rPr>
                <w:b/>
                <w:sz w:val="26"/>
              </w:rPr>
            </w:pPr>
          </w:p>
          <w:p w:rsidR="008313C9" w:rsidRDefault="008313C9" w:rsidP="00401604">
            <w:pPr>
              <w:pStyle w:val="TableParagraph"/>
              <w:ind w:left="0"/>
              <w:rPr>
                <w:b/>
                <w:sz w:val="26"/>
              </w:rPr>
            </w:pPr>
          </w:p>
          <w:p w:rsidR="008313C9" w:rsidRDefault="008313C9" w:rsidP="00401604">
            <w:pPr>
              <w:pStyle w:val="TableParagraph"/>
              <w:ind w:left="0"/>
              <w:rPr>
                <w:b/>
                <w:sz w:val="26"/>
              </w:rPr>
            </w:pPr>
          </w:p>
          <w:p w:rsidR="008313C9" w:rsidRDefault="008313C9" w:rsidP="00401604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ind w:right="96"/>
              <w:jc w:val="both"/>
            </w:pPr>
            <w:r>
              <w:t>Cabinetul,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funcție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specialitate,</w:t>
            </w:r>
            <w:r>
              <w:rPr>
                <w:spacing w:val="1"/>
              </w:rPr>
              <w:t xml:space="preserve"> </w:t>
            </w:r>
            <w:r>
              <w:t>deține</w:t>
            </w:r>
            <w:r>
              <w:rPr>
                <w:spacing w:val="1"/>
              </w:rPr>
              <w:t xml:space="preserve"> </w:t>
            </w:r>
            <w:r>
              <w:t>evidențe</w:t>
            </w:r>
            <w:r>
              <w:rPr>
                <w:spacing w:val="1"/>
              </w:rPr>
              <w:t xml:space="preserve"> </w:t>
            </w:r>
            <w:r>
              <w:t>specifice:</w:t>
            </w:r>
            <w:r>
              <w:rPr>
                <w:spacing w:val="1"/>
              </w:rPr>
              <w:t xml:space="preserve"> </w:t>
            </w:r>
            <w:r>
              <w:t>evidența</w:t>
            </w:r>
            <w:r>
              <w:rPr>
                <w:spacing w:val="-52"/>
              </w:rPr>
              <w:t xml:space="preserve"> </w:t>
            </w:r>
            <w:r>
              <w:t>consultațiilor, tratamentelor și a serviciilor medicale oferite cu înregistrarea în</w:t>
            </w:r>
            <w:r>
              <w:rPr>
                <w:spacing w:val="1"/>
              </w:rPr>
              <w:t xml:space="preserve"> </w:t>
            </w:r>
            <w:r>
              <w:t>următoarele</w:t>
            </w:r>
            <w:r>
              <w:rPr>
                <w:spacing w:val="-2"/>
              </w:rPr>
              <w:t xml:space="preserve"> </w:t>
            </w:r>
            <w:r>
              <w:t>documente</w:t>
            </w:r>
            <w:r>
              <w:rPr>
                <w:spacing w:val="-1"/>
              </w:rPr>
              <w:t xml:space="preserve"> </w:t>
            </w:r>
            <w:r>
              <w:t>primare,</w:t>
            </w:r>
            <w:r>
              <w:rPr>
                <w:spacing w:val="-1"/>
              </w:rPr>
              <w:t xml:space="preserve"> </w:t>
            </w:r>
            <w:r>
              <w:t>după</w:t>
            </w:r>
            <w:r>
              <w:rPr>
                <w:spacing w:val="-1"/>
              </w:rPr>
              <w:t xml:space="preserve"> </w:t>
            </w:r>
            <w:r>
              <w:t>caz: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ind w:left="456"/>
            </w:pPr>
            <w:r>
              <w:t>fișele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consultații;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line="252" w:lineRule="exact"/>
              <w:ind w:left="456"/>
            </w:pPr>
            <w:r>
              <w:t>registre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consultații;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line="252" w:lineRule="exact"/>
              <w:ind w:left="456"/>
            </w:pPr>
            <w:r>
              <w:t>registre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tratamente;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ind w:left="456"/>
            </w:pPr>
            <w:r>
              <w:t>registrul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stupefiante;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"/>
              <w:ind w:left="456"/>
            </w:pPr>
            <w:r>
              <w:t>fișa</w:t>
            </w:r>
            <w:r>
              <w:rPr>
                <w:spacing w:val="-1"/>
              </w:rPr>
              <w:t xml:space="preserve"> </w:t>
            </w:r>
            <w:r>
              <w:t>gravidei;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right="96" w:firstLine="220"/>
            </w:pPr>
            <w:r>
              <w:t>fișele</w:t>
            </w:r>
            <w:r>
              <w:rPr>
                <w:spacing w:val="10"/>
              </w:rPr>
              <w:t xml:space="preserve"> </w:t>
            </w:r>
            <w:r>
              <w:t>și</w:t>
            </w:r>
            <w:r>
              <w:rPr>
                <w:spacing w:val="10"/>
              </w:rPr>
              <w:t xml:space="preserve"> </w:t>
            </w:r>
            <w:r>
              <w:t>registrele</w:t>
            </w:r>
            <w:r>
              <w:rPr>
                <w:spacing w:val="11"/>
              </w:rPr>
              <w:t xml:space="preserve"> </w:t>
            </w:r>
            <w:r>
              <w:t>specifice</w:t>
            </w:r>
            <w:r>
              <w:rPr>
                <w:spacing w:val="10"/>
              </w:rPr>
              <w:t xml:space="preserve"> </w:t>
            </w:r>
            <w:r>
              <w:t>activității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medicină</w:t>
            </w:r>
            <w:r>
              <w:rPr>
                <w:spacing w:val="11"/>
              </w:rPr>
              <w:t xml:space="preserve"> </w:t>
            </w:r>
            <w:r>
              <w:t>fizică</w:t>
            </w:r>
            <w:r>
              <w:rPr>
                <w:spacing w:val="10"/>
              </w:rPr>
              <w:t xml:space="preserve"> </w:t>
            </w:r>
            <w:r>
              <w:t>și</w:t>
            </w:r>
            <w:r>
              <w:rPr>
                <w:spacing w:val="11"/>
              </w:rPr>
              <w:t xml:space="preserve"> </w:t>
            </w:r>
            <w:r>
              <w:t>reabilitare,</w:t>
            </w:r>
            <w:r>
              <w:rPr>
                <w:spacing w:val="11"/>
              </w:rPr>
              <w:t xml:space="preserve"> </w:t>
            </w:r>
            <w:r>
              <w:t>unde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cazul;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line="252" w:lineRule="exact"/>
              <w:ind w:left="456"/>
            </w:pPr>
            <w:r>
              <w:t>registrul</w:t>
            </w:r>
            <w:r>
              <w:rPr>
                <w:spacing w:val="-2"/>
              </w:rPr>
              <w:t xml:space="preserve"> </w:t>
            </w:r>
            <w:r>
              <w:t>actualizat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evidența</w:t>
            </w:r>
            <w:r>
              <w:rPr>
                <w:spacing w:val="-1"/>
              </w:rPr>
              <w:t xml:space="preserve"> </w:t>
            </w:r>
            <w:r>
              <w:t>bolnavilor</w:t>
            </w:r>
            <w:r>
              <w:rPr>
                <w:spacing w:val="-2"/>
              </w:rPr>
              <w:t xml:space="preserve"> </w:t>
            </w:r>
            <w:r>
              <w:t>cronici;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96" w:firstLine="220"/>
            </w:pPr>
            <w:r>
              <w:t>alte</w:t>
            </w:r>
            <w:r>
              <w:rPr>
                <w:spacing w:val="6"/>
              </w:rPr>
              <w:t xml:space="preserve"> </w:t>
            </w:r>
            <w:r>
              <w:t>documente</w:t>
            </w:r>
            <w:r>
              <w:rPr>
                <w:spacing w:val="8"/>
              </w:rPr>
              <w:t xml:space="preserve"> </w:t>
            </w:r>
            <w:r>
              <w:t>primare</w:t>
            </w:r>
            <w:r>
              <w:rPr>
                <w:spacing w:val="9"/>
              </w:rPr>
              <w:t xml:space="preserve"> </w:t>
            </w:r>
            <w:r>
              <w:t>stabilite</w:t>
            </w:r>
            <w:r>
              <w:rPr>
                <w:spacing w:val="8"/>
              </w:rPr>
              <w:t xml:space="preserve"> </w:t>
            </w:r>
            <w:r>
              <w:t>prin</w:t>
            </w:r>
            <w:r>
              <w:rPr>
                <w:spacing w:val="8"/>
              </w:rPr>
              <w:t xml:space="preserve"> </w:t>
            </w:r>
            <w:r>
              <w:t>reglementări</w:t>
            </w:r>
            <w:r>
              <w:rPr>
                <w:spacing w:val="9"/>
              </w:rPr>
              <w:t xml:space="preserve"> </w:t>
            </w:r>
            <w:r>
              <w:t>speciale</w:t>
            </w:r>
            <w:r>
              <w:rPr>
                <w:spacing w:val="8"/>
              </w:rPr>
              <w:t xml:space="preserve"> </w:t>
            </w:r>
            <w:r>
              <w:t>astfel</w:t>
            </w:r>
            <w:r>
              <w:rPr>
                <w:spacing w:val="8"/>
              </w:rPr>
              <w:t xml:space="preserve"> </w:t>
            </w:r>
            <w:r>
              <w:t>încât</w:t>
            </w:r>
            <w:r>
              <w:rPr>
                <w:spacing w:val="9"/>
              </w:rPr>
              <w:t xml:space="preserve"> </w:t>
            </w:r>
            <w:r>
              <w:t>să</w:t>
            </w:r>
            <w:r>
              <w:rPr>
                <w:spacing w:val="8"/>
              </w:rPr>
              <w:t xml:space="preserve"> </w:t>
            </w:r>
            <w:r>
              <w:t>fie</w:t>
            </w:r>
            <w:r>
              <w:rPr>
                <w:spacing w:val="-52"/>
              </w:rPr>
              <w:t xml:space="preserve"> </w:t>
            </w:r>
            <w:r>
              <w:t>identificabil</w:t>
            </w:r>
            <w:r>
              <w:rPr>
                <w:spacing w:val="10"/>
              </w:rPr>
              <w:t xml:space="preserve"> </w:t>
            </w:r>
            <w:r>
              <w:t>asiguratul</w:t>
            </w:r>
            <w:r>
              <w:rPr>
                <w:spacing w:val="10"/>
              </w:rPr>
              <w:t xml:space="preserve"> </w:t>
            </w:r>
            <w:r>
              <w:t>și</w:t>
            </w:r>
            <w:r>
              <w:rPr>
                <w:spacing w:val="10"/>
              </w:rPr>
              <w:t xml:space="preserve"> </w:t>
            </w:r>
            <w:r>
              <w:t>persoana</w:t>
            </w:r>
            <w:r>
              <w:rPr>
                <w:spacing w:val="10"/>
              </w:rPr>
              <w:t xml:space="preserve"> </w:t>
            </w:r>
            <w:r>
              <w:t>care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oferit</w:t>
            </w:r>
            <w:r>
              <w:rPr>
                <w:spacing w:val="10"/>
              </w:rPr>
              <w:t xml:space="preserve"> </w:t>
            </w:r>
            <w:r>
              <w:t>serviciul,</w:t>
            </w:r>
            <w:r>
              <w:rPr>
                <w:spacing w:val="10"/>
              </w:rPr>
              <w:t xml:space="preserve"> </w:t>
            </w:r>
            <w:r>
              <w:t>diagnosticul,</w:t>
            </w:r>
          </w:p>
          <w:p w:rsidR="008313C9" w:rsidRDefault="008313C9" w:rsidP="00401604">
            <w:pPr>
              <w:pStyle w:val="TableParagraph"/>
              <w:spacing w:before="1" w:line="233" w:lineRule="exact"/>
            </w:pPr>
            <w:r>
              <w:t>tratamentul</w:t>
            </w:r>
            <w:r>
              <w:rPr>
                <w:spacing w:val="-1"/>
              </w:rPr>
              <w:t xml:space="preserve"> </w:t>
            </w:r>
            <w:r>
              <w:t>precum</w:t>
            </w:r>
            <w:r>
              <w:rPr>
                <w:spacing w:val="-1"/>
              </w:rPr>
              <w:t xml:space="preserve"> </w:t>
            </w:r>
            <w:r>
              <w:t>data și ora</w:t>
            </w:r>
            <w:r>
              <w:rPr>
                <w:spacing w:val="-1"/>
              </w:rPr>
              <w:t xml:space="preserve"> </w:t>
            </w:r>
            <w:r>
              <w:t>când acesta</w:t>
            </w:r>
            <w:r>
              <w:rPr>
                <w:spacing w:val="-1"/>
              </w:rPr>
              <w:t xml:space="preserve"> </w:t>
            </w:r>
            <w:r>
              <w:t>a fost</w:t>
            </w:r>
            <w:r>
              <w:rPr>
                <w:spacing w:val="-1"/>
              </w:rPr>
              <w:t xml:space="preserve"> </w:t>
            </w:r>
            <w:r>
              <w:t>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54" w:lineRule="exact"/>
              <w:ind w:right="97"/>
              <w:jc w:val="both"/>
            </w:pPr>
            <w:r>
              <w:t>Pentru pacienții cu afecțiuni cronice care necesită îngrijire și tratament special,</w:t>
            </w:r>
            <w:r>
              <w:rPr>
                <w:spacing w:val="1"/>
              </w:rPr>
              <w:t xml:space="preserve"> </w:t>
            </w:r>
            <w:r>
              <w:t>serviciile</w:t>
            </w:r>
            <w:r>
              <w:rPr>
                <w:spacing w:val="1"/>
              </w:rPr>
              <w:t xml:space="preserve"> </w:t>
            </w:r>
            <w:r>
              <w:t>medicale</w:t>
            </w:r>
            <w:r>
              <w:rPr>
                <w:spacing w:val="1"/>
              </w:rPr>
              <w:t xml:space="preserve"> </w:t>
            </w:r>
            <w:r>
              <w:t>furnizate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înregistrează</w:t>
            </w:r>
            <w:r>
              <w:rPr>
                <w:spacing w:val="1"/>
              </w:rPr>
              <w:t xml:space="preserve"> </w:t>
            </w:r>
            <w:r>
              <w:t>obligatoriu</w:t>
            </w:r>
            <w:r>
              <w:rPr>
                <w:spacing w:val="1"/>
              </w:rPr>
              <w:t xml:space="preserve"> </w:t>
            </w:r>
            <w:r>
              <w:t>atât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fișele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consultații,</w:t>
            </w:r>
            <w:r>
              <w:rPr>
                <w:spacing w:val="-1"/>
              </w:rPr>
              <w:t xml:space="preserve"> </w:t>
            </w:r>
            <w:r>
              <w:t>cât și în registrul de consultații.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50" w:lineRule="exact"/>
            </w:pPr>
            <w:r>
              <w:t>Furnizorul</w:t>
            </w:r>
            <w:r>
              <w:rPr>
                <w:spacing w:val="52"/>
              </w:rPr>
              <w:t xml:space="preserve"> </w:t>
            </w:r>
            <w:r>
              <w:t>deține</w:t>
            </w:r>
            <w:r>
              <w:rPr>
                <w:spacing w:val="106"/>
              </w:rPr>
              <w:t xml:space="preserve"> </w:t>
            </w:r>
            <w:r>
              <w:t>și</w:t>
            </w:r>
            <w:r>
              <w:rPr>
                <w:spacing w:val="106"/>
              </w:rPr>
              <w:t xml:space="preserve"> </w:t>
            </w:r>
            <w:r>
              <w:t>utilizează,</w:t>
            </w:r>
            <w:r>
              <w:rPr>
                <w:spacing w:val="106"/>
              </w:rPr>
              <w:t xml:space="preserve"> </w:t>
            </w:r>
            <w:r>
              <w:t>după</w:t>
            </w:r>
            <w:r>
              <w:rPr>
                <w:spacing w:val="106"/>
              </w:rPr>
              <w:t xml:space="preserve"> </w:t>
            </w:r>
            <w:r>
              <w:t>caz,</w:t>
            </w:r>
            <w:r>
              <w:rPr>
                <w:spacing w:val="106"/>
              </w:rPr>
              <w:t xml:space="preserve"> </w:t>
            </w:r>
            <w:r>
              <w:t>documentele</w:t>
            </w:r>
            <w:r>
              <w:rPr>
                <w:spacing w:val="106"/>
              </w:rPr>
              <w:t xml:space="preserve"> </w:t>
            </w:r>
            <w:r>
              <w:t>tipizate,</w:t>
            </w:r>
            <w:r>
              <w:rPr>
                <w:spacing w:val="106"/>
              </w:rPr>
              <w:t xml:space="preserve"> </w:t>
            </w:r>
            <w:r>
              <w:t>conform</w:t>
            </w:r>
          </w:p>
          <w:p w:rsidR="008313C9" w:rsidRDefault="008313C9" w:rsidP="00401604">
            <w:pPr>
              <w:pStyle w:val="TableParagraph"/>
              <w:spacing w:line="233" w:lineRule="exact"/>
            </w:pPr>
            <w:r>
              <w:t>prevederilor</w:t>
            </w:r>
            <w:r>
              <w:rPr>
                <w:spacing w:val="-1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53" w:lineRule="exact"/>
            </w:pPr>
            <w:r>
              <w:rPr>
                <w:sz w:val="20"/>
              </w:rPr>
              <w:t>V.</w:t>
            </w:r>
            <w: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53" w:lineRule="exact"/>
            </w:pPr>
            <w:r>
              <w:t>În</w:t>
            </w:r>
            <w:r>
              <w:rPr>
                <w:spacing w:val="-1"/>
              </w:rPr>
              <w:t xml:space="preserve"> </w:t>
            </w:r>
            <w:r>
              <w:t>ROF</w:t>
            </w:r>
            <w:r>
              <w:rPr>
                <w:spacing w:val="-1"/>
              </w:rPr>
              <w:t xml:space="preserve"> </w:t>
            </w:r>
            <w:r>
              <w:t>vor fi</w:t>
            </w:r>
            <w:r>
              <w:rPr>
                <w:spacing w:val="-1"/>
              </w:rPr>
              <w:t xml:space="preserve"> </w:t>
            </w:r>
            <w:r>
              <w:t>menționate</w:t>
            </w:r>
            <w:r>
              <w:rPr>
                <w:spacing w:val="-1"/>
              </w:rPr>
              <w:t xml:space="preserve"> </w:t>
            </w:r>
            <w:r>
              <w:t>în mod</w:t>
            </w:r>
            <w:r>
              <w:rPr>
                <w:spacing w:val="-1"/>
              </w:rPr>
              <w:t xml:space="preserve"> </w:t>
            </w:r>
            <w:r>
              <w:t>expres</w:t>
            </w:r>
            <w:r>
              <w:rPr>
                <w:spacing w:val="-1"/>
              </w:rPr>
              <w:t xml:space="preserve"> </w:t>
            </w:r>
            <w:r>
              <w:t>următoarele: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ind w:right="99" w:firstLine="220"/>
            </w:pPr>
            <w:r>
              <w:t>definirea</w:t>
            </w:r>
            <w:r>
              <w:rPr>
                <w:spacing w:val="4"/>
              </w:rPr>
              <w:t xml:space="preserve"> </w:t>
            </w:r>
            <w:r>
              <w:t>manevrelor</w:t>
            </w:r>
            <w:r>
              <w:rPr>
                <w:spacing w:val="4"/>
              </w:rPr>
              <w:t xml:space="preserve"> </w:t>
            </w:r>
            <w:r>
              <w:t>care</w:t>
            </w:r>
            <w:r>
              <w:rPr>
                <w:spacing w:val="4"/>
              </w:rPr>
              <w:t xml:space="preserve"> </w:t>
            </w:r>
            <w:r>
              <w:t>implică</w:t>
            </w:r>
            <w:r>
              <w:rPr>
                <w:spacing w:val="4"/>
              </w:rPr>
              <w:t xml:space="preserve"> </w:t>
            </w:r>
            <w:r>
              <w:t>soluții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continuitate,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materialelor</w:t>
            </w:r>
            <w:r>
              <w:rPr>
                <w:spacing w:val="-52"/>
              </w:rPr>
              <w:t xml:space="preserve"> </w:t>
            </w:r>
            <w:r>
              <w:t>utilizate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condițiilor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sterilizare;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right="95" w:firstLine="220"/>
            </w:pPr>
            <w:r>
              <w:t>obligativitatea</w:t>
            </w:r>
            <w:r>
              <w:rPr>
                <w:spacing w:val="23"/>
              </w:rPr>
              <w:t xml:space="preserve"> </w:t>
            </w:r>
            <w:r>
              <w:t>păstrării</w:t>
            </w:r>
            <w:r>
              <w:rPr>
                <w:spacing w:val="23"/>
              </w:rPr>
              <w:t xml:space="preserve"> </w:t>
            </w:r>
            <w:r>
              <w:t>confidențialității</w:t>
            </w:r>
            <w:r>
              <w:rPr>
                <w:spacing w:val="23"/>
              </w:rPr>
              <w:t xml:space="preserve"> </w:t>
            </w:r>
            <w:r>
              <w:t>asupra</w:t>
            </w:r>
            <w:r>
              <w:rPr>
                <w:spacing w:val="23"/>
              </w:rPr>
              <w:t xml:space="preserve"> </w:t>
            </w:r>
            <w:r>
              <w:t>tuturor</w:t>
            </w:r>
            <w:r>
              <w:rPr>
                <w:spacing w:val="21"/>
              </w:rPr>
              <w:t xml:space="preserve"> </w:t>
            </w:r>
            <w:r>
              <w:t>informațiilor</w:t>
            </w:r>
            <w:r>
              <w:rPr>
                <w:spacing w:val="23"/>
              </w:rPr>
              <w:t xml:space="preserve"> </w:t>
            </w:r>
            <w:r>
              <w:t>ce</w:t>
            </w:r>
            <w:r>
              <w:rPr>
                <w:spacing w:val="-52"/>
              </w:rPr>
              <w:t xml:space="preserve"> </w:t>
            </w:r>
            <w:r>
              <w:lastRenderedPageBreak/>
              <w:t>decurg</w:t>
            </w:r>
            <w:r>
              <w:rPr>
                <w:spacing w:val="-1"/>
              </w:rPr>
              <w:t xml:space="preserve"> </w:t>
            </w:r>
            <w:r>
              <w:t>din serviciile medicale acordate asiguraților;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99" w:firstLine="220"/>
            </w:pPr>
            <w:r>
              <w:t>obligativitatea</w:t>
            </w:r>
            <w:r>
              <w:rPr>
                <w:spacing w:val="35"/>
              </w:rPr>
              <w:t xml:space="preserve"> </w:t>
            </w:r>
            <w:r>
              <w:t>acordării</w:t>
            </w:r>
            <w:r>
              <w:rPr>
                <w:spacing w:val="35"/>
              </w:rPr>
              <w:t xml:space="preserve"> </w:t>
            </w:r>
            <w:r>
              <w:t>serviciilor</w:t>
            </w:r>
            <w:r>
              <w:rPr>
                <w:spacing w:val="35"/>
              </w:rPr>
              <w:t xml:space="preserve"> </w:t>
            </w:r>
            <w:r>
              <w:t>medicale</w:t>
            </w:r>
            <w:r>
              <w:rPr>
                <w:spacing w:val="36"/>
              </w:rPr>
              <w:t xml:space="preserve"> </w:t>
            </w:r>
            <w:r>
              <w:t>în</w:t>
            </w:r>
            <w:r>
              <w:rPr>
                <w:spacing w:val="35"/>
              </w:rPr>
              <w:t xml:space="preserve"> </w:t>
            </w:r>
            <w:r>
              <w:t>mod</w:t>
            </w:r>
            <w:r>
              <w:rPr>
                <w:spacing w:val="33"/>
              </w:rPr>
              <w:t xml:space="preserve"> </w:t>
            </w:r>
            <w:r>
              <w:t>nediscriminatoriu</w:t>
            </w:r>
            <w:r>
              <w:rPr>
                <w:spacing w:val="-52"/>
              </w:rPr>
              <w:t xml:space="preserve"> </w:t>
            </w:r>
            <w:r>
              <w:t>asiguraților;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96" w:firstLine="220"/>
            </w:pPr>
            <w:r>
              <w:t>obligativitatea</w:t>
            </w:r>
            <w:r>
              <w:rPr>
                <w:spacing w:val="2"/>
              </w:rPr>
              <w:t xml:space="preserve"> </w:t>
            </w:r>
            <w:r>
              <w:t>respectării</w:t>
            </w:r>
            <w:r>
              <w:rPr>
                <w:spacing w:val="2"/>
              </w:rPr>
              <w:t xml:space="preserve"> </w:t>
            </w:r>
            <w:r>
              <w:t>dreptului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libera</w:t>
            </w:r>
            <w:r>
              <w:rPr>
                <w:spacing w:val="3"/>
              </w:rPr>
              <w:t xml:space="preserve"> </w:t>
            </w:r>
            <w:r>
              <w:t>alegere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furnizorului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servicii</w:t>
            </w:r>
            <w:r>
              <w:rPr>
                <w:spacing w:val="-52"/>
              </w:rPr>
              <w:t xml:space="preserve"> </w:t>
            </w:r>
            <w:r>
              <w:t>medicale</w:t>
            </w:r>
            <w:r>
              <w:rPr>
                <w:spacing w:val="-1"/>
              </w:rPr>
              <w:t xml:space="preserve"> </w:t>
            </w:r>
            <w:r>
              <w:t>în situațiile de trimitere</w:t>
            </w:r>
            <w:r>
              <w:rPr>
                <w:spacing w:val="-1"/>
              </w:rPr>
              <w:t xml:space="preserve"> </w:t>
            </w:r>
            <w:r>
              <w:t>în consulturi interdisciplinare;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97" w:firstLine="220"/>
            </w:pPr>
            <w:r>
              <w:t>neutilizarea</w:t>
            </w:r>
            <w:r>
              <w:rPr>
                <w:spacing w:val="6"/>
              </w:rPr>
              <w:t xml:space="preserve"> </w:t>
            </w:r>
            <w:r>
              <w:t>materialelor</w:t>
            </w:r>
            <w:r>
              <w:rPr>
                <w:spacing w:val="5"/>
              </w:rPr>
              <w:t xml:space="preserve"> </w:t>
            </w:r>
            <w:r>
              <w:t>și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instrumentelor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căror</w:t>
            </w:r>
            <w:r>
              <w:rPr>
                <w:spacing w:val="6"/>
              </w:rPr>
              <w:t xml:space="preserve"> </w:t>
            </w:r>
            <w:r>
              <w:t>condiție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sterilizare</w:t>
            </w:r>
            <w:r>
              <w:rPr>
                <w:spacing w:val="6"/>
              </w:rPr>
              <w:t xml:space="preserve"> </w:t>
            </w:r>
            <w:r>
              <w:t>nu</w:t>
            </w:r>
            <w:r>
              <w:rPr>
                <w:spacing w:val="-52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sigură;</w:t>
            </w:r>
          </w:p>
          <w:p w:rsidR="008313C9" w:rsidRDefault="008313C9" w:rsidP="008313C9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</w:tabs>
              <w:spacing w:line="250" w:lineRule="atLeast"/>
              <w:ind w:right="95" w:firstLine="220"/>
            </w:pPr>
            <w:r>
              <w:t>obligativitatea</w:t>
            </w:r>
            <w:r>
              <w:rPr>
                <w:spacing w:val="51"/>
              </w:rPr>
              <w:t xml:space="preserve"> </w:t>
            </w:r>
            <w:r>
              <w:t>completării</w:t>
            </w:r>
            <w:r>
              <w:rPr>
                <w:spacing w:val="51"/>
              </w:rPr>
              <w:t xml:space="preserve"> </w:t>
            </w:r>
            <w:r>
              <w:t>prescripțiilor</w:t>
            </w:r>
            <w:r>
              <w:rPr>
                <w:spacing w:val="51"/>
              </w:rPr>
              <w:t xml:space="preserve"> </w:t>
            </w:r>
            <w:r>
              <w:t>medicale</w:t>
            </w:r>
            <w:r>
              <w:rPr>
                <w:spacing w:val="51"/>
              </w:rPr>
              <w:t xml:space="preserve"> </w:t>
            </w:r>
            <w:r>
              <w:t>conexe</w:t>
            </w:r>
            <w:r>
              <w:rPr>
                <w:spacing w:val="51"/>
              </w:rPr>
              <w:t xml:space="preserve"> </w:t>
            </w:r>
            <w:r>
              <w:t>actului</w:t>
            </w:r>
            <w:r>
              <w:rPr>
                <w:spacing w:val="51"/>
              </w:rPr>
              <w:t xml:space="preserve"> </w:t>
            </w:r>
            <w:r>
              <w:t>medical</w:t>
            </w:r>
            <w:r>
              <w:rPr>
                <w:spacing w:val="-52"/>
              </w:rPr>
              <w:t xml:space="preserve"> </w:t>
            </w:r>
            <w:r>
              <w:t>atunci</w:t>
            </w:r>
            <w:r>
              <w:rPr>
                <w:spacing w:val="-1"/>
              </w:rPr>
              <w:t xml:space="preserve"> </w:t>
            </w:r>
            <w:r>
              <w:t>când este cazul pentru afecțiuni</w:t>
            </w:r>
            <w:r>
              <w:rPr>
                <w:spacing w:val="-1"/>
              </w:rPr>
              <w:t xml:space="preserve"> </w:t>
            </w:r>
            <w:r>
              <w:t>acute, subacute, cronice.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53" w:lineRule="exact"/>
            </w:pPr>
            <w:r>
              <w:rPr>
                <w:sz w:val="20"/>
              </w:rPr>
              <w:lastRenderedPageBreak/>
              <w:t>V.</w:t>
            </w:r>
            <w: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spacing w:line="254" w:lineRule="exact"/>
              <w:ind w:right="92"/>
            </w:pPr>
            <w:r>
              <w:t>La</w:t>
            </w:r>
            <w:r>
              <w:rPr>
                <w:spacing w:val="43"/>
              </w:rPr>
              <w:t xml:space="preserve"> </w:t>
            </w:r>
            <w:r>
              <w:t>cabinet</w:t>
            </w:r>
            <w:r>
              <w:rPr>
                <w:spacing w:val="43"/>
              </w:rPr>
              <w:t xml:space="preserve"> </w:t>
            </w:r>
            <w:r>
              <w:t>se</w:t>
            </w:r>
            <w:r>
              <w:rPr>
                <w:spacing w:val="44"/>
              </w:rPr>
              <w:t xml:space="preserve"> </w:t>
            </w:r>
            <w:r>
              <w:t>află</w:t>
            </w:r>
            <w:r>
              <w:rPr>
                <w:spacing w:val="43"/>
              </w:rPr>
              <w:t xml:space="preserve"> </w:t>
            </w:r>
            <w:r>
              <w:t>lista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programare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3"/>
              </w:rPr>
              <w:t xml:space="preserve"> </w:t>
            </w:r>
            <w:r>
              <w:t>asiguraților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43"/>
              </w:rPr>
              <w:t xml:space="preserve"> </w:t>
            </w:r>
            <w:r>
              <w:t>consultații</w:t>
            </w:r>
            <w:r>
              <w:rPr>
                <w:spacing w:val="43"/>
              </w:rPr>
              <w:t xml:space="preserve"> </w:t>
            </w:r>
            <w:r>
              <w:t>și</w:t>
            </w:r>
            <w:r>
              <w:rPr>
                <w:spacing w:val="44"/>
              </w:rPr>
              <w:t xml:space="preserve"> </w:t>
            </w:r>
            <w:r>
              <w:t>lista</w:t>
            </w:r>
            <w:r>
              <w:rPr>
                <w:spacing w:val="43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criteriile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</w:t>
            </w:r>
            <w:r>
              <w:rPr>
                <w:spacing w:val="-1"/>
              </w:rPr>
              <w:t xml:space="preserve"> </w:t>
            </w:r>
            <w:r>
              <w:t>prioritar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serviciile</w:t>
            </w:r>
            <w:r>
              <w:rPr>
                <w:spacing w:val="-1"/>
              </w:rPr>
              <w:t xml:space="preserve"> </w:t>
            </w:r>
            <w:r>
              <w:t>furnizorului.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9" w:rsidRDefault="008313C9" w:rsidP="0040160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13C9" w:rsidRPr="00C7307F" w:rsidTr="00FF1E1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38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8313C9" w:rsidRPr="00C7307F" w:rsidTr="00FF1E1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9" w:rsidRPr="00C7307F" w:rsidRDefault="008313C9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25938" w:rsidRPr="00C7307F" w:rsidRDefault="00D25938" w:rsidP="00D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D25938" w:rsidRPr="00C7307F" w:rsidRDefault="00D25938" w:rsidP="00D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D25938" w:rsidRPr="00C7307F" w:rsidRDefault="00D25938" w:rsidP="00D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D25938" w:rsidRPr="00C7307F" w:rsidRDefault="00D25938" w:rsidP="00D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2690" w:type="dxa"/>
        <w:tblInd w:w="108" w:type="dxa"/>
        <w:tblLayout w:type="fixed"/>
        <w:tblLook w:val="04A0"/>
      </w:tblPr>
      <w:tblGrid>
        <w:gridCol w:w="1105"/>
        <w:gridCol w:w="2614"/>
        <w:gridCol w:w="5953"/>
        <w:gridCol w:w="3018"/>
      </w:tblGrid>
      <w:tr w:rsidR="006C4475" w:rsidRPr="00C7307F" w:rsidTr="00690A7A">
        <w:trPr>
          <w:trHeight w:val="255"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4475" w:rsidRPr="00C7307F" w:rsidTr="00690A7A">
        <w:trPr>
          <w:gridAfter w:val="2"/>
          <w:wAfter w:w="4043" w:type="dxa"/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475" w:rsidRPr="00C7307F" w:rsidTr="00690A7A">
        <w:trPr>
          <w:gridAfter w:val="2"/>
          <w:wAfter w:w="4043" w:type="dxa"/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475" w:rsidRPr="00C7307F" w:rsidTr="00690A7A">
        <w:trPr>
          <w:gridAfter w:val="2"/>
          <w:wAfter w:w="4043" w:type="dxa"/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475" w:rsidRPr="00C7307F" w:rsidTr="00690A7A">
        <w:trPr>
          <w:gridAfter w:val="1"/>
          <w:wAfter w:w="1360" w:type="dxa"/>
          <w:trHeight w:val="255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475" w:rsidRPr="00C7307F" w:rsidTr="00690A7A">
        <w:trPr>
          <w:gridAfter w:val="2"/>
          <w:wAfter w:w="4043" w:type="dxa"/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69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475" w:rsidRPr="00C7307F" w:rsidTr="00690A7A">
        <w:trPr>
          <w:gridAfter w:val="2"/>
          <w:wAfter w:w="4043" w:type="dxa"/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75" w:rsidRPr="00C7307F" w:rsidRDefault="006C4475" w:rsidP="0084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211F" w:rsidRDefault="0090211F"/>
    <w:sectPr w:rsidR="0090211F" w:rsidSect="009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30F"/>
    <w:multiLevelType w:val="hybridMultilevel"/>
    <w:tmpl w:val="A188515E"/>
    <w:lvl w:ilvl="0" w:tplc="195090EA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D1A09648">
      <w:numFmt w:val="bullet"/>
      <w:lvlText w:val="•"/>
      <w:lvlJc w:val="left"/>
      <w:pPr>
        <w:ind w:left="826" w:hanging="190"/>
      </w:pPr>
      <w:rPr>
        <w:rFonts w:hint="default"/>
        <w:lang w:val="ro-RO" w:eastAsia="en-US" w:bidi="ar-SA"/>
      </w:rPr>
    </w:lvl>
    <w:lvl w:ilvl="2" w:tplc="F5E85198">
      <w:numFmt w:val="bullet"/>
      <w:lvlText w:val="•"/>
      <w:lvlJc w:val="left"/>
      <w:pPr>
        <w:ind w:left="1552" w:hanging="190"/>
      </w:pPr>
      <w:rPr>
        <w:rFonts w:hint="default"/>
        <w:lang w:val="ro-RO" w:eastAsia="en-US" w:bidi="ar-SA"/>
      </w:rPr>
    </w:lvl>
    <w:lvl w:ilvl="3" w:tplc="C4DA85EE">
      <w:numFmt w:val="bullet"/>
      <w:lvlText w:val="•"/>
      <w:lvlJc w:val="left"/>
      <w:pPr>
        <w:ind w:left="2278" w:hanging="190"/>
      </w:pPr>
      <w:rPr>
        <w:rFonts w:hint="default"/>
        <w:lang w:val="ro-RO" w:eastAsia="en-US" w:bidi="ar-SA"/>
      </w:rPr>
    </w:lvl>
    <w:lvl w:ilvl="4" w:tplc="7DEC2A88">
      <w:numFmt w:val="bullet"/>
      <w:lvlText w:val="•"/>
      <w:lvlJc w:val="left"/>
      <w:pPr>
        <w:ind w:left="3004" w:hanging="190"/>
      </w:pPr>
      <w:rPr>
        <w:rFonts w:hint="default"/>
        <w:lang w:val="ro-RO" w:eastAsia="en-US" w:bidi="ar-SA"/>
      </w:rPr>
    </w:lvl>
    <w:lvl w:ilvl="5" w:tplc="E95CF3E4">
      <w:numFmt w:val="bullet"/>
      <w:lvlText w:val="•"/>
      <w:lvlJc w:val="left"/>
      <w:pPr>
        <w:ind w:left="3731" w:hanging="190"/>
      </w:pPr>
      <w:rPr>
        <w:rFonts w:hint="default"/>
        <w:lang w:val="ro-RO" w:eastAsia="en-US" w:bidi="ar-SA"/>
      </w:rPr>
    </w:lvl>
    <w:lvl w:ilvl="6" w:tplc="F72AA18A">
      <w:numFmt w:val="bullet"/>
      <w:lvlText w:val="•"/>
      <w:lvlJc w:val="left"/>
      <w:pPr>
        <w:ind w:left="4457" w:hanging="190"/>
      </w:pPr>
      <w:rPr>
        <w:rFonts w:hint="default"/>
        <w:lang w:val="ro-RO" w:eastAsia="en-US" w:bidi="ar-SA"/>
      </w:rPr>
    </w:lvl>
    <w:lvl w:ilvl="7" w:tplc="C4628E1A">
      <w:numFmt w:val="bullet"/>
      <w:lvlText w:val="•"/>
      <w:lvlJc w:val="left"/>
      <w:pPr>
        <w:ind w:left="5183" w:hanging="190"/>
      </w:pPr>
      <w:rPr>
        <w:rFonts w:hint="default"/>
        <w:lang w:val="ro-RO" w:eastAsia="en-US" w:bidi="ar-SA"/>
      </w:rPr>
    </w:lvl>
    <w:lvl w:ilvl="8" w:tplc="1C040DDC">
      <w:numFmt w:val="bullet"/>
      <w:lvlText w:val="•"/>
      <w:lvlJc w:val="left"/>
      <w:pPr>
        <w:ind w:left="5909" w:hanging="190"/>
      </w:pPr>
      <w:rPr>
        <w:rFonts w:hint="default"/>
        <w:lang w:val="ro-RO" w:eastAsia="en-US" w:bidi="ar-SA"/>
      </w:rPr>
    </w:lvl>
  </w:abstractNum>
  <w:abstractNum w:abstractNumId="1">
    <w:nsid w:val="76D77763"/>
    <w:multiLevelType w:val="hybridMultilevel"/>
    <w:tmpl w:val="C3D0B6C8"/>
    <w:lvl w:ilvl="0" w:tplc="953A40F4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5D4699DC">
      <w:numFmt w:val="bullet"/>
      <w:lvlText w:val="•"/>
      <w:lvlJc w:val="left"/>
      <w:pPr>
        <w:ind w:left="826" w:hanging="129"/>
      </w:pPr>
      <w:rPr>
        <w:rFonts w:hint="default"/>
        <w:lang w:val="ro-RO" w:eastAsia="en-US" w:bidi="ar-SA"/>
      </w:rPr>
    </w:lvl>
    <w:lvl w:ilvl="2" w:tplc="F906DEE2">
      <w:numFmt w:val="bullet"/>
      <w:lvlText w:val="•"/>
      <w:lvlJc w:val="left"/>
      <w:pPr>
        <w:ind w:left="1552" w:hanging="129"/>
      </w:pPr>
      <w:rPr>
        <w:rFonts w:hint="default"/>
        <w:lang w:val="ro-RO" w:eastAsia="en-US" w:bidi="ar-SA"/>
      </w:rPr>
    </w:lvl>
    <w:lvl w:ilvl="3" w:tplc="2690C784">
      <w:numFmt w:val="bullet"/>
      <w:lvlText w:val="•"/>
      <w:lvlJc w:val="left"/>
      <w:pPr>
        <w:ind w:left="2278" w:hanging="129"/>
      </w:pPr>
      <w:rPr>
        <w:rFonts w:hint="default"/>
        <w:lang w:val="ro-RO" w:eastAsia="en-US" w:bidi="ar-SA"/>
      </w:rPr>
    </w:lvl>
    <w:lvl w:ilvl="4" w:tplc="A8D45DD6">
      <w:numFmt w:val="bullet"/>
      <w:lvlText w:val="•"/>
      <w:lvlJc w:val="left"/>
      <w:pPr>
        <w:ind w:left="3004" w:hanging="129"/>
      </w:pPr>
      <w:rPr>
        <w:rFonts w:hint="default"/>
        <w:lang w:val="ro-RO" w:eastAsia="en-US" w:bidi="ar-SA"/>
      </w:rPr>
    </w:lvl>
    <w:lvl w:ilvl="5" w:tplc="5B4AB68A">
      <w:numFmt w:val="bullet"/>
      <w:lvlText w:val="•"/>
      <w:lvlJc w:val="left"/>
      <w:pPr>
        <w:ind w:left="3731" w:hanging="129"/>
      </w:pPr>
      <w:rPr>
        <w:rFonts w:hint="default"/>
        <w:lang w:val="ro-RO" w:eastAsia="en-US" w:bidi="ar-SA"/>
      </w:rPr>
    </w:lvl>
    <w:lvl w:ilvl="6" w:tplc="83FCD82A">
      <w:numFmt w:val="bullet"/>
      <w:lvlText w:val="•"/>
      <w:lvlJc w:val="left"/>
      <w:pPr>
        <w:ind w:left="4457" w:hanging="129"/>
      </w:pPr>
      <w:rPr>
        <w:rFonts w:hint="default"/>
        <w:lang w:val="ro-RO" w:eastAsia="en-US" w:bidi="ar-SA"/>
      </w:rPr>
    </w:lvl>
    <w:lvl w:ilvl="7" w:tplc="702CD886">
      <w:numFmt w:val="bullet"/>
      <w:lvlText w:val="•"/>
      <w:lvlJc w:val="left"/>
      <w:pPr>
        <w:ind w:left="5183" w:hanging="129"/>
      </w:pPr>
      <w:rPr>
        <w:rFonts w:hint="default"/>
        <w:lang w:val="ro-RO" w:eastAsia="en-US" w:bidi="ar-SA"/>
      </w:rPr>
    </w:lvl>
    <w:lvl w:ilvl="8" w:tplc="23FE3B12">
      <w:numFmt w:val="bullet"/>
      <w:lvlText w:val="•"/>
      <w:lvlJc w:val="left"/>
      <w:pPr>
        <w:ind w:left="5909" w:hanging="129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25938"/>
    <w:rsid w:val="00042DF7"/>
    <w:rsid w:val="000B31CB"/>
    <w:rsid w:val="000D5C60"/>
    <w:rsid w:val="002A6285"/>
    <w:rsid w:val="002B56CA"/>
    <w:rsid w:val="002E40FE"/>
    <w:rsid w:val="00371BC7"/>
    <w:rsid w:val="003F4EDE"/>
    <w:rsid w:val="00434B6C"/>
    <w:rsid w:val="005C6C4C"/>
    <w:rsid w:val="006C4475"/>
    <w:rsid w:val="008313C9"/>
    <w:rsid w:val="00843AB7"/>
    <w:rsid w:val="008E0A70"/>
    <w:rsid w:val="0090211F"/>
    <w:rsid w:val="009C5B9B"/>
    <w:rsid w:val="00A03692"/>
    <w:rsid w:val="00A049A5"/>
    <w:rsid w:val="00A64F23"/>
    <w:rsid w:val="00AB1F36"/>
    <w:rsid w:val="00AB67A5"/>
    <w:rsid w:val="00B42432"/>
    <w:rsid w:val="00B644DE"/>
    <w:rsid w:val="00BB7BAB"/>
    <w:rsid w:val="00C25372"/>
    <w:rsid w:val="00CC7DBD"/>
    <w:rsid w:val="00D25938"/>
    <w:rsid w:val="00D92E5C"/>
    <w:rsid w:val="00DF6EAC"/>
    <w:rsid w:val="00F63E69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13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elena.petrescu</cp:lastModifiedBy>
  <cp:revision>5</cp:revision>
  <cp:lastPrinted>2023-09-21T12:19:00Z</cp:lastPrinted>
  <dcterms:created xsi:type="dcterms:W3CDTF">2023-09-21T12:20:00Z</dcterms:created>
  <dcterms:modified xsi:type="dcterms:W3CDTF">2023-09-22T05:18:00Z</dcterms:modified>
</cp:coreProperties>
</file>